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52AA" w14:textId="77777777" w:rsidR="00486D03" w:rsidRDefault="00000000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2024年上海市肺科医院检验科进修生招生公告</w:t>
      </w:r>
    </w:p>
    <w:p w14:paraId="2E3325FD" w14:textId="4B684A6B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同济大学附属上海市肺科医院检验科成立于上世纪四十年代，现下辖门急诊检验科、普通细菌培养实验室、结核</w:t>
      </w:r>
      <w:r w:rsidR="00004CC8">
        <w:rPr>
          <w:rFonts w:cs="Arial" w:hint="eastAsia"/>
          <w:color w:val="666666"/>
          <w:sz w:val="18"/>
          <w:szCs w:val="18"/>
        </w:rPr>
        <w:t>杆</w:t>
      </w:r>
      <w:r>
        <w:rPr>
          <w:rFonts w:cs="Arial" w:hint="eastAsia"/>
          <w:color w:val="666666"/>
          <w:sz w:val="18"/>
          <w:szCs w:val="18"/>
        </w:rPr>
        <w:t>菌培养实验室、临检实验室、生化实验室、免疫实验室、</w:t>
      </w:r>
      <w:r w:rsidR="00004CC8">
        <w:rPr>
          <w:rFonts w:cs="Arial" w:hint="eastAsia"/>
          <w:color w:val="666666"/>
          <w:sz w:val="18"/>
          <w:szCs w:val="18"/>
        </w:rPr>
        <w:t>分子检测</w:t>
      </w:r>
      <w:r>
        <w:rPr>
          <w:rFonts w:cs="Arial" w:hint="eastAsia"/>
          <w:color w:val="666666"/>
          <w:sz w:val="18"/>
          <w:szCs w:val="18"/>
        </w:rPr>
        <w:t>实验室和血库，是集医疗、教学</w:t>
      </w:r>
      <w:r w:rsidR="00004CC8">
        <w:rPr>
          <w:rFonts w:cs="Arial" w:hint="eastAsia"/>
          <w:color w:val="666666"/>
          <w:sz w:val="18"/>
          <w:szCs w:val="18"/>
        </w:rPr>
        <w:t>和</w:t>
      </w:r>
      <w:r>
        <w:rPr>
          <w:rFonts w:cs="Arial" w:hint="eastAsia"/>
          <w:color w:val="666666"/>
          <w:sz w:val="18"/>
          <w:szCs w:val="18"/>
        </w:rPr>
        <w:t>科研于一体，</w:t>
      </w:r>
      <w:r w:rsidR="00004CC8">
        <w:rPr>
          <w:rFonts w:cs="Arial" w:hint="eastAsia"/>
          <w:color w:val="666666"/>
          <w:sz w:val="18"/>
          <w:szCs w:val="18"/>
        </w:rPr>
        <w:t>通过了</w:t>
      </w:r>
      <w:r>
        <w:rPr>
          <w:rFonts w:cs="Arial" w:hint="eastAsia"/>
          <w:color w:val="666666"/>
          <w:sz w:val="18"/>
          <w:szCs w:val="18"/>
        </w:rPr>
        <w:t>ISO15189认可，</w:t>
      </w:r>
      <w:r w:rsidR="00004CC8">
        <w:rPr>
          <w:rFonts w:cs="Arial" w:hint="eastAsia"/>
          <w:color w:val="666666"/>
          <w:sz w:val="18"/>
          <w:szCs w:val="18"/>
        </w:rPr>
        <w:t>且已</w:t>
      </w:r>
      <w:r>
        <w:rPr>
          <w:rFonts w:cs="Arial" w:hint="eastAsia"/>
          <w:color w:val="666666"/>
          <w:sz w:val="18"/>
          <w:szCs w:val="18"/>
        </w:rPr>
        <w:t>加入上海市细菌真菌耐药监测网的现代化实验诊断机构。目前科室共有员工42人，其中主任技师2人，副主任技师4人，主管技师25人；博导1名，硕导3名；博士11人，硕士14人。</w:t>
      </w:r>
    </w:p>
    <w:p w14:paraId="7B4539C4" w14:textId="77777777" w:rsidR="00486D03" w:rsidRDefault="00000000">
      <w:pPr>
        <w:pStyle w:val="a7"/>
        <w:spacing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一.医疗</w:t>
      </w:r>
    </w:p>
    <w:p w14:paraId="29C612C2" w14:textId="56096E66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检验科承担全院临床标本的检测任务，能为患者提供较为完备的检验项目。科室现拥有全自动生化免疫流水线、血液学自动分析流水线、自动化尿液分析流水线、全自动微生物分析仪、全自动血培养仪、化学发光免疫分析仪、荧光定量PCR仪、VITEK MS质谱等一大批先进仪器。</w:t>
      </w:r>
      <w:r>
        <w:rPr>
          <w:rFonts w:cs="Arial" w:hint="eastAsia"/>
          <w:color w:val="666666"/>
          <w:sz w:val="18"/>
          <w:szCs w:val="18"/>
          <w:shd w:val="clear" w:color="auto" w:fill="FFFFFF"/>
        </w:rPr>
        <w:t>检验科的日常工作完全按照国家“医疗机构临床实验室管理办法”开展，</w:t>
      </w:r>
      <w:r>
        <w:rPr>
          <w:rFonts w:cs="Arial" w:hint="eastAsia"/>
          <w:color w:val="666666"/>
          <w:sz w:val="18"/>
          <w:szCs w:val="18"/>
        </w:rPr>
        <w:t>整个检验过程均处于完备、良好的质量控制监控下，确保结果的准确可靠。</w:t>
      </w:r>
    </w:p>
    <w:p w14:paraId="2ECA6E60" w14:textId="7E95CD38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我院检验科以结核病检测为特色，结核</w:t>
      </w:r>
      <w:r w:rsidR="00004CC8">
        <w:rPr>
          <w:rFonts w:cs="Arial" w:hint="eastAsia"/>
          <w:color w:val="666666"/>
          <w:sz w:val="18"/>
          <w:szCs w:val="18"/>
        </w:rPr>
        <w:t>和</w:t>
      </w:r>
      <w:r>
        <w:rPr>
          <w:rFonts w:cs="Arial" w:hint="eastAsia"/>
          <w:color w:val="666666"/>
          <w:sz w:val="18"/>
          <w:szCs w:val="18"/>
        </w:rPr>
        <w:t>分子组具备从涂片培养到分子检测的全方位的分枝杆菌检测方案，拥有BACTEC MGIT960，</w:t>
      </w:r>
      <w:proofErr w:type="spellStart"/>
      <w:r>
        <w:rPr>
          <w:rFonts w:cs="Arial" w:hint="eastAsia"/>
          <w:color w:val="666666"/>
          <w:sz w:val="18"/>
          <w:szCs w:val="18"/>
        </w:rPr>
        <w:t>Sensititre</w:t>
      </w:r>
      <w:proofErr w:type="spellEnd"/>
      <w:r>
        <w:rPr>
          <w:rFonts w:cs="Arial" w:hint="eastAsia"/>
          <w:color w:val="666666"/>
          <w:sz w:val="18"/>
          <w:szCs w:val="18"/>
        </w:rPr>
        <w:t>® 结核</w:t>
      </w:r>
      <w:r w:rsidR="00004CC8">
        <w:rPr>
          <w:rFonts w:cs="Arial" w:hint="eastAsia"/>
          <w:color w:val="666666"/>
          <w:sz w:val="18"/>
          <w:szCs w:val="18"/>
        </w:rPr>
        <w:t>分枝</w:t>
      </w:r>
      <w:r>
        <w:rPr>
          <w:rFonts w:cs="Arial" w:hint="eastAsia"/>
          <w:color w:val="666666"/>
          <w:sz w:val="18"/>
          <w:szCs w:val="18"/>
        </w:rPr>
        <w:t>杆菌</w:t>
      </w:r>
      <w:r w:rsidR="00004CC8">
        <w:rPr>
          <w:rFonts w:cs="Arial" w:hint="eastAsia"/>
          <w:color w:val="666666"/>
          <w:sz w:val="18"/>
          <w:szCs w:val="18"/>
        </w:rPr>
        <w:t>微孔板法</w:t>
      </w:r>
      <w:r>
        <w:rPr>
          <w:rFonts w:cs="Arial" w:hint="eastAsia"/>
          <w:color w:val="666666"/>
          <w:sz w:val="18"/>
          <w:szCs w:val="18"/>
        </w:rPr>
        <w:t>药敏</w:t>
      </w:r>
      <w:r w:rsidR="00004CC8">
        <w:rPr>
          <w:rFonts w:cs="Arial" w:hint="eastAsia"/>
          <w:color w:val="666666"/>
          <w:sz w:val="18"/>
          <w:szCs w:val="18"/>
        </w:rPr>
        <w:t>检测系统</w:t>
      </w:r>
      <w:r>
        <w:rPr>
          <w:rFonts w:cs="Arial" w:hint="eastAsia"/>
          <w:color w:val="666666"/>
          <w:sz w:val="18"/>
          <w:szCs w:val="18"/>
        </w:rPr>
        <w:t>，GeneXpert Infinity</w:t>
      </w:r>
      <w:r w:rsidR="00004CC8">
        <w:rPr>
          <w:rFonts w:cs="Arial" w:hint="eastAsia"/>
          <w:color w:val="666666"/>
          <w:sz w:val="18"/>
          <w:szCs w:val="18"/>
        </w:rPr>
        <w:t>系统</w:t>
      </w:r>
      <w:r>
        <w:rPr>
          <w:rFonts w:cs="Arial" w:hint="eastAsia"/>
          <w:color w:val="666666"/>
          <w:sz w:val="18"/>
          <w:szCs w:val="18"/>
        </w:rPr>
        <w:t>，</w:t>
      </w:r>
      <w:r w:rsidR="00004CC8">
        <w:rPr>
          <w:rFonts w:cs="Arial" w:hint="eastAsia"/>
          <w:color w:val="666666"/>
          <w:sz w:val="18"/>
          <w:szCs w:val="18"/>
        </w:rPr>
        <w:t>HAIN</w:t>
      </w:r>
      <w:r>
        <w:rPr>
          <w:rFonts w:cs="Arial" w:hint="eastAsia"/>
          <w:color w:val="666666"/>
          <w:sz w:val="18"/>
          <w:szCs w:val="18"/>
        </w:rPr>
        <w:t>全自动分枝杆菌检测仪等先进设备。</w:t>
      </w:r>
    </w:p>
    <w:p w14:paraId="26F920CF" w14:textId="7D8B5DA0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多年来，检验科按国家卫健委临床检验中心室间质评开展计划，所有项目均按计划完成检测并上报，各项成绩优秀；在上海市临检中心的室间质评</w:t>
      </w:r>
      <w:r w:rsidR="00004CC8">
        <w:rPr>
          <w:rFonts w:cs="Arial" w:hint="eastAsia"/>
          <w:color w:val="666666"/>
          <w:sz w:val="18"/>
          <w:szCs w:val="18"/>
        </w:rPr>
        <w:t>和</w:t>
      </w:r>
      <w:r>
        <w:rPr>
          <w:rFonts w:cs="Arial" w:hint="eastAsia"/>
          <w:color w:val="666666"/>
          <w:sz w:val="18"/>
          <w:szCs w:val="18"/>
        </w:rPr>
        <w:t>飞行检查考核中，参与项目全部通过，</w:t>
      </w:r>
      <w:r w:rsidR="00004CC8">
        <w:rPr>
          <w:rFonts w:cs="Arial" w:hint="eastAsia"/>
          <w:color w:val="666666"/>
          <w:sz w:val="18"/>
          <w:szCs w:val="18"/>
        </w:rPr>
        <w:t>获</w:t>
      </w:r>
      <w:r>
        <w:rPr>
          <w:rFonts w:cs="Arial" w:hint="eastAsia"/>
          <w:color w:val="666666"/>
          <w:sz w:val="18"/>
          <w:szCs w:val="18"/>
        </w:rPr>
        <w:t>上级部门一致好评。</w:t>
      </w:r>
    </w:p>
    <w:p w14:paraId="3E6C6710" w14:textId="77777777" w:rsidR="00486D03" w:rsidRDefault="00000000">
      <w:pPr>
        <w:pStyle w:val="a7"/>
        <w:spacing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二．教学</w:t>
      </w:r>
    </w:p>
    <w:p w14:paraId="5FBA9DB0" w14:textId="673963F0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检验科是同济大学医学院、重庆医科大学、上海健康医学院</w:t>
      </w:r>
      <w:r w:rsidR="003930A4">
        <w:rPr>
          <w:rFonts w:cs="Arial" w:hint="eastAsia"/>
          <w:color w:val="666666"/>
          <w:sz w:val="18"/>
          <w:szCs w:val="18"/>
        </w:rPr>
        <w:t>和</w:t>
      </w:r>
      <w:r>
        <w:rPr>
          <w:rFonts w:cs="Arial" w:hint="eastAsia"/>
          <w:color w:val="666666"/>
          <w:sz w:val="18"/>
          <w:szCs w:val="18"/>
        </w:rPr>
        <w:t>赣南医学院的实习</w:t>
      </w:r>
      <w:r w:rsidR="003930A4">
        <w:rPr>
          <w:rFonts w:cs="Arial" w:hint="eastAsia"/>
          <w:color w:val="666666"/>
          <w:sz w:val="18"/>
          <w:szCs w:val="18"/>
        </w:rPr>
        <w:t>带教</w:t>
      </w:r>
      <w:r>
        <w:rPr>
          <w:rFonts w:cs="Arial" w:hint="eastAsia"/>
          <w:color w:val="666666"/>
          <w:sz w:val="18"/>
          <w:szCs w:val="18"/>
        </w:rPr>
        <w:t>基地，在教学方面具有完善的管理制度和丰富的经验。同时，科室现有博士生导师1名，硕士生导师4名，作为同济大学、南昌大学、温州医科大学临床检验诊断学硕、博士招生点，近三年招收研究生11名。</w:t>
      </w:r>
    </w:p>
    <w:p w14:paraId="154050B7" w14:textId="3FCC99DA" w:rsidR="00486D03" w:rsidRDefault="00000000">
      <w:pPr>
        <w:pStyle w:val="a7"/>
        <w:spacing w:line="270" w:lineRule="atLeast"/>
        <w:ind w:firstLine="420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近年来，科</w:t>
      </w:r>
      <w:r w:rsidR="003930A4">
        <w:rPr>
          <w:rFonts w:cs="Arial" w:hint="eastAsia"/>
          <w:color w:val="666666"/>
          <w:sz w:val="18"/>
          <w:szCs w:val="18"/>
        </w:rPr>
        <w:t>室</w:t>
      </w:r>
      <w:r>
        <w:rPr>
          <w:rFonts w:cs="Arial" w:hint="eastAsia"/>
          <w:color w:val="666666"/>
          <w:sz w:val="18"/>
          <w:szCs w:val="18"/>
        </w:rPr>
        <w:t>主办的“叶园感染性疾病实验诊断高峰论坛”和“长三角疑难病原微生物检测论坛”因内容专业，理念先进，在国内具有一定影响力，</w:t>
      </w:r>
      <w:r w:rsidR="003930A4">
        <w:rPr>
          <w:rFonts w:cs="Arial" w:hint="eastAsia"/>
          <w:color w:val="666666"/>
          <w:sz w:val="18"/>
          <w:szCs w:val="18"/>
        </w:rPr>
        <w:t>获</w:t>
      </w:r>
      <w:r>
        <w:rPr>
          <w:rFonts w:cs="Arial" w:hint="eastAsia"/>
          <w:color w:val="666666"/>
          <w:sz w:val="18"/>
          <w:szCs w:val="18"/>
        </w:rPr>
        <w:t>业内</w:t>
      </w:r>
      <w:r w:rsidR="003930A4">
        <w:rPr>
          <w:rFonts w:cs="Arial" w:hint="eastAsia"/>
          <w:color w:val="666666"/>
          <w:sz w:val="18"/>
          <w:szCs w:val="18"/>
        </w:rPr>
        <w:t>一致</w:t>
      </w:r>
      <w:r>
        <w:rPr>
          <w:rFonts w:cs="Arial" w:hint="eastAsia"/>
          <w:color w:val="666666"/>
          <w:sz w:val="18"/>
          <w:szCs w:val="18"/>
        </w:rPr>
        <w:t>赞誉。</w:t>
      </w:r>
    </w:p>
    <w:p w14:paraId="5F6545E9" w14:textId="77777777" w:rsidR="00486D03" w:rsidRDefault="00000000">
      <w:pPr>
        <w:pStyle w:val="a7"/>
        <w:spacing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三．科研</w:t>
      </w:r>
    </w:p>
    <w:p w14:paraId="4B37D5C8" w14:textId="77777777" w:rsidR="00486D03" w:rsidRDefault="00000000">
      <w:pPr>
        <w:pStyle w:val="a7"/>
        <w:spacing w:line="270" w:lineRule="atLeast"/>
        <w:ind w:firstLine="525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经过多年努力，检验科已经在多个方面形成了稳定的研究方向，并取得一定的科研成果。近三年来承担国家自然科学基金10项，局级课题1项，市级课题1项，浦江人才计划2项，上海市“医苑新星”青年医学人才培养资助计划2名、上海市启明星计划杨帆专项资助2项、上海市加强公共卫生体系建设三年行动计划（2023-2025年）优秀青年人才，同济大学青年优秀人才培养行动计划等多项科研项目，近三年以第一作者或通讯作者发表论文超40篇。</w:t>
      </w:r>
    </w:p>
    <w:p w14:paraId="38114734" w14:textId="77777777" w:rsidR="00486D03" w:rsidRDefault="00000000">
      <w:pPr>
        <w:pStyle w:val="a7"/>
        <w:spacing w:line="27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四．科室文化</w:t>
      </w:r>
    </w:p>
    <w:p w14:paraId="09E55ECD" w14:textId="0FF1F7C5" w:rsidR="00486D03" w:rsidRDefault="00000000">
      <w:pPr>
        <w:pStyle w:val="a7"/>
        <w:spacing w:line="270" w:lineRule="atLeast"/>
        <w:ind w:firstLine="420"/>
        <w:jc w:val="both"/>
        <w:rPr>
          <w:rFonts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检验科是一个不断前进、团结奋进、勇于创新的集体。科室先后获得“上海市巾帼文明岗”、“上海市青年文明号”、“上海市卫生计生行业五四红旗团组织”、“上海市卫生计生行业五四特色团组织”、</w:t>
      </w:r>
      <w:r>
        <w:rPr>
          <w:rFonts w:cs="Arial" w:hint="eastAsia"/>
          <w:color w:val="666666"/>
          <w:sz w:val="18"/>
          <w:szCs w:val="18"/>
        </w:rPr>
        <w:lastRenderedPageBreak/>
        <w:t>“杨浦区青年安全生产示范岗”</w:t>
      </w:r>
      <w:r w:rsidR="000C3EE8">
        <w:rPr>
          <w:rFonts w:cs="Arial" w:hint="eastAsia"/>
          <w:color w:val="666666"/>
          <w:sz w:val="18"/>
          <w:szCs w:val="18"/>
        </w:rPr>
        <w:t>和</w:t>
      </w:r>
      <w:r>
        <w:rPr>
          <w:rFonts w:cs="Arial" w:hint="eastAsia"/>
          <w:color w:val="666666"/>
          <w:sz w:val="18"/>
          <w:szCs w:val="18"/>
        </w:rPr>
        <w:t>第四届“凝心聚力进博会、医疗服务创一流”立功竞赛活动优秀团队等诸多荣誉称号和奖项。</w:t>
      </w:r>
    </w:p>
    <w:p w14:paraId="3F7287D5" w14:textId="77777777" w:rsidR="00486D03" w:rsidRDefault="00000000">
      <w:pPr>
        <w:pStyle w:val="a7"/>
        <w:spacing w:line="360" w:lineRule="atLeast"/>
        <w:jc w:val="both"/>
        <w:rPr>
          <w:rFonts w:ascii="Arial" w:hAnsi="Arial" w:cs="Arial"/>
          <w:color w:val="666666"/>
          <w:sz w:val="18"/>
          <w:szCs w:val="18"/>
        </w:rPr>
      </w:pPr>
      <w:r>
        <w:rPr>
          <w:rFonts w:cs="Arial" w:hint="eastAsia"/>
          <w:color w:val="666666"/>
          <w:sz w:val="18"/>
          <w:szCs w:val="18"/>
        </w:rPr>
        <w:t>    检验科秉承“精医重道、务实创新”的院训，坚持“人性化的服务、专业化的管理”，始终致力于为病人、为临床提供快速、准确的检验结果以及最优质的检验服务，为创建一流的临床实验室而努力奋斗！</w:t>
      </w:r>
    </w:p>
    <w:p w14:paraId="27D1DA69" w14:textId="77777777" w:rsidR="00486D03" w:rsidRDefault="00486D03">
      <w:pPr>
        <w:pStyle w:val="a7"/>
        <w:spacing w:before="0" w:beforeAutospacing="0" w:after="0" w:afterAutospacing="0"/>
        <w:ind w:firstLine="480"/>
        <w:jc w:val="both"/>
        <w:rPr>
          <w:rFonts w:ascii="Microsoft YaHei UI" w:eastAsia="Microsoft YaHei UI" w:hAnsi="Microsoft YaHei UI"/>
          <w:color w:val="222222"/>
          <w:spacing w:val="8"/>
          <w:sz w:val="26"/>
          <w:szCs w:val="26"/>
        </w:rPr>
      </w:pPr>
    </w:p>
    <w:p w14:paraId="38B4B46E" w14:textId="77777777" w:rsidR="00486D03" w:rsidRDefault="00486D03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</w:p>
    <w:p w14:paraId="077AA1FA" w14:textId="77777777" w:rsidR="00486D03" w:rsidRDefault="00486D03">
      <w:pPr>
        <w:jc w:val="center"/>
      </w:pPr>
    </w:p>
    <w:sectPr w:rsidR="00486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9DE5C" w14:textId="77777777" w:rsidR="00195327" w:rsidRDefault="00195327" w:rsidP="00004CC8">
      <w:r>
        <w:separator/>
      </w:r>
    </w:p>
  </w:endnote>
  <w:endnote w:type="continuationSeparator" w:id="0">
    <w:p w14:paraId="1DC38880" w14:textId="77777777" w:rsidR="00195327" w:rsidRDefault="00195327" w:rsidP="0000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AFFFC" w14:textId="77777777" w:rsidR="00195327" w:rsidRDefault="00195327" w:rsidP="00004CC8">
      <w:r>
        <w:separator/>
      </w:r>
    </w:p>
  </w:footnote>
  <w:footnote w:type="continuationSeparator" w:id="0">
    <w:p w14:paraId="5560F507" w14:textId="77777777" w:rsidR="00195327" w:rsidRDefault="00195327" w:rsidP="00004C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VhOWJkYjhhNGMzNTA1NTBiNWQyOWViZWNiNjg0NTkifQ=="/>
  </w:docVars>
  <w:rsids>
    <w:rsidRoot w:val="007E7B04"/>
    <w:rsid w:val="00004CC8"/>
    <w:rsid w:val="000C3EE8"/>
    <w:rsid w:val="00195327"/>
    <w:rsid w:val="002408D3"/>
    <w:rsid w:val="00327132"/>
    <w:rsid w:val="003930A4"/>
    <w:rsid w:val="00446AE6"/>
    <w:rsid w:val="00486D03"/>
    <w:rsid w:val="004F7C61"/>
    <w:rsid w:val="006A254C"/>
    <w:rsid w:val="007E7B04"/>
    <w:rsid w:val="00895E8D"/>
    <w:rsid w:val="00B114CE"/>
    <w:rsid w:val="00CF7142"/>
    <w:rsid w:val="36175B5B"/>
    <w:rsid w:val="36D5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3EBF0"/>
  <w15:docId w15:val="{44977144-BB98-4ABC-9519-3F42B47F9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bs wan</cp:lastModifiedBy>
  <cp:revision>6</cp:revision>
  <dcterms:created xsi:type="dcterms:W3CDTF">2023-03-26T14:29:00Z</dcterms:created>
  <dcterms:modified xsi:type="dcterms:W3CDTF">2023-12-04T12:57:00Z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497E924C86804D1C8F6FA9A676766132_13</vt:lpwstr>
  </property>
</Properties>
</file>